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28" w:type="pct"/>
        <w:jc w:val="center"/>
        <w:tblCellSpacing w:w="7" w:type="dxa"/>
        <w:tblInd w:w="22" w:type="dxa"/>
        <w:tblBorders>
          <w:top w:val="single" w:sz="18" w:space="0" w:color="0070C0"/>
          <w:left w:val="single" w:sz="18" w:space="0" w:color="0070C0"/>
          <w:bottom w:val="single" w:sz="18" w:space="0" w:color="0070C0"/>
          <w:right w:val="single" w:sz="18" w:space="0" w:color="0070C0"/>
        </w:tblBorders>
        <w:tblCellMar>
          <w:left w:w="0" w:type="dxa"/>
          <w:right w:w="0" w:type="dxa"/>
        </w:tblCellMar>
        <w:tblLook w:val="04A0"/>
      </w:tblPr>
      <w:tblGrid>
        <w:gridCol w:w="699"/>
        <w:gridCol w:w="700"/>
        <w:gridCol w:w="1214"/>
        <w:gridCol w:w="1076"/>
        <w:gridCol w:w="996"/>
        <w:gridCol w:w="948"/>
        <w:gridCol w:w="1002"/>
        <w:gridCol w:w="967"/>
        <w:gridCol w:w="1156"/>
        <w:gridCol w:w="1307"/>
        <w:gridCol w:w="1628"/>
        <w:gridCol w:w="1763"/>
      </w:tblGrid>
      <w:tr w:rsidR="000077A8" w:rsidRPr="00CB4537" w:rsidTr="00644E92">
        <w:trPr>
          <w:trHeight w:val="375"/>
          <w:tblCellSpacing w:w="7" w:type="dxa"/>
          <w:jc w:val="center"/>
        </w:trPr>
        <w:tc>
          <w:tcPr>
            <w:tcW w:w="254" w:type="pct"/>
            <w:tcBorders>
              <w:top w:val="threeDEmboss" w:sz="6" w:space="0" w:color="auto"/>
              <w:left w:val="threeDEmboss" w:sz="6" w:space="0" w:color="auto"/>
              <w:bottom w:val="threeDEmboss" w:sz="6" w:space="0" w:color="auto"/>
              <w:right w:val="threeDEmboss" w:sz="6" w:space="0" w:color="auto"/>
            </w:tcBorders>
            <w:shd w:val="clear" w:color="auto" w:fill="7030A0"/>
          </w:tcPr>
          <w:p w:rsidR="000077A8" w:rsidRPr="00BF26FC" w:rsidRDefault="000077A8" w:rsidP="00BE2930">
            <w:pPr>
              <w:spacing w:after="0" w:line="240" w:lineRule="auto"/>
              <w:jc w:val="center"/>
              <w:rPr>
                <w:rFonts w:ascii="Arial" w:eastAsia="Times New Roman" w:hAnsi="Arial" w:cs="Arial"/>
                <w:b/>
                <w:bCs/>
                <w:color w:val="FFFFFF"/>
                <w:sz w:val="18"/>
                <w:szCs w:val="18"/>
              </w:rPr>
            </w:pPr>
          </w:p>
        </w:tc>
        <w:tc>
          <w:tcPr>
            <w:tcW w:w="257"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077A8" w:rsidRPr="00BF26FC" w:rsidRDefault="000077A8" w:rsidP="00BE2930">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Date</w:t>
            </w:r>
          </w:p>
        </w:tc>
        <w:tc>
          <w:tcPr>
            <w:tcW w:w="451" w:type="pct"/>
            <w:tcBorders>
              <w:top w:val="threeDEmboss" w:sz="6" w:space="0" w:color="auto"/>
              <w:left w:val="threeDEmboss" w:sz="6" w:space="0" w:color="auto"/>
              <w:bottom w:val="threeDEmboss" w:sz="6" w:space="0" w:color="auto"/>
              <w:right w:val="threeDEmboss" w:sz="6" w:space="0" w:color="auto"/>
            </w:tcBorders>
            <w:shd w:val="clear" w:color="auto" w:fill="7030A0"/>
          </w:tcPr>
          <w:p w:rsidR="000077A8" w:rsidRPr="00BF26FC" w:rsidRDefault="000077A8" w:rsidP="0082211E">
            <w:pPr>
              <w:spacing w:after="0" w:line="240" w:lineRule="auto"/>
              <w:jc w:val="center"/>
              <w:rPr>
                <w:rFonts w:ascii="Arial" w:eastAsia="Times New Roman" w:hAnsi="Arial" w:cs="Arial"/>
                <w:b/>
                <w:bCs/>
                <w:color w:val="FFFFFF"/>
                <w:sz w:val="18"/>
                <w:szCs w:val="18"/>
              </w:rPr>
            </w:pPr>
          </w:p>
          <w:p w:rsidR="000077A8" w:rsidRPr="00BF26FC" w:rsidRDefault="000077A8" w:rsidP="0082211E">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Stock</w:t>
            </w:r>
          </w:p>
        </w:tc>
        <w:tc>
          <w:tcPr>
            <w:tcW w:w="399" w:type="pct"/>
            <w:tcBorders>
              <w:top w:val="threeDEmboss" w:sz="6" w:space="0" w:color="auto"/>
              <w:left w:val="threeDEmboss" w:sz="6" w:space="0" w:color="auto"/>
              <w:bottom w:val="threeDEmboss" w:sz="6" w:space="0" w:color="auto"/>
              <w:right w:val="threeDEmboss" w:sz="6" w:space="0" w:color="auto"/>
            </w:tcBorders>
            <w:shd w:val="clear" w:color="auto" w:fill="7030A0"/>
          </w:tcPr>
          <w:p w:rsidR="000077A8" w:rsidRPr="00BF26FC" w:rsidRDefault="000077A8" w:rsidP="00BE2930">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Buy/Sell</w:t>
            </w:r>
          </w:p>
        </w:tc>
        <w:tc>
          <w:tcPr>
            <w:tcW w:w="369"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077A8" w:rsidRPr="00BF26FC" w:rsidRDefault="000077A8" w:rsidP="00BE2930">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Reco Price</w:t>
            </w:r>
          </w:p>
        </w:tc>
        <w:tc>
          <w:tcPr>
            <w:tcW w:w="351"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077A8" w:rsidRPr="00BF26FC" w:rsidRDefault="000077A8" w:rsidP="0082211E">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Call Initiated</w:t>
            </w:r>
          </w:p>
        </w:tc>
        <w:tc>
          <w:tcPr>
            <w:tcW w:w="371"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077A8" w:rsidRPr="00BF26FC" w:rsidRDefault="000077A8" w:rsidP="00BE2930">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Target Price</w:t>
            </w:r>
          </w:p>
        </w:tc>
        <w:tc>
          <w:tcPr>
            <w:tcW w:w="358" w:type="pct"/>
            <w:tcBorders>
              <w:top w:val="threeDEmboss" w:sz="6" w:space="0" w:color="auto"/>
              <w:left w:val="threeDEmboss" w:sz="6" w:space="0" w:color="auto"/>
              <w:bottom w:val="threeDEmboss" w:sz="6" w:space="0" w:color="auto"/>
              <w:right w:val="threeDEmboss" w:sz="6" w:space="0" w:color="auto"/>
            </w:tcBorders>
            <w:shd w:val="clear" w:color="auto" w:fill="7030A0"/>
          </w:tcPr>
          <w:p w:rsidR="000077A8" w:rsidRPr="00BF26FC" w:rsidRDefault="000077A8" w:rsidP="00BE2930">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Intraday</w:t>
            </w:r>
          </w:p>
          <w:p w:rsidR="000077A8" w:rsidRPr="00BF26FC" w:rsidRDefault="000077A8" w:rsidP="00BE2930">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squared</w:t>
            </w:r>
          </w:p>
        </w:tc>
        <w:tc>
          <w:tcPr>
            <w:tcW w:w="429"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077A8" w:rsidRPr="00BF26FC" w:rsidRDefault="000077A8" w:rsidP="00BE2930">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 xml:space="preserve">Positional </w:t>
            </w:r>
          </w:p>
        </w:tc>
        <w:tc>
          <w:tcPr>
            <w:tcW w:w="486"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077A8" w:rsidRPr="00BF26FC" w:rsidRDefault="000077A8" w:rsidP="00BE2930">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Profit/Loss</w:t>
            </w:r>
            <w:r w:rsidRPr="00BF26FC">
              <w:rPr>
                <w:rFonts w:ascii="Arial" w:eastAsia="Times New Roman" w:hAnsi="Arial" w:cs="Arial"/>
                <w:b/>
                <w:bCs/>
                <w:color w:val="FFFFFF"/>
                <w:sz w:val="18"/>
                <w:szCs w:val="18"/>
              </w:rPr>
              <w:t>/</w:t>
            </w:r>
          </w:p>
          <w:p w:rsidR="000077A8" w:rsidRPr="00BF26FC" w:rsidRDefault="000077A8" w:rsidP="00BE2930">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No./lot</w:t>
            </w:r>
          </w:p>
        </w:tc>
        <w:tc>
          <w:tcPr>
            <w:tcW w:w="606"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077A8" w:rsidRPr="000077A8" w:rsidRDefault="000077A8" w:rsidP="00BE2930">
            <w:pPr>
              <w:spacing w:after="0" w:line="240" w:lineRule="auto"/>
              <w:jc w:val="center"/>
              <w:rPr>
                <w:rFonts w:ascii="Arial" w:eastAsia="Times New Roman" w:hAnsi="Arial" w:cs="Arial"/>
                <w:b/>
                <w:bCs/>
                <w:color w:val="FFFF00"/>
                <w:sz w:val="18"/>
                <w:szCs w:val="18"/>
              </w:rPr>
            </w:pPr>
            <w:r w:rsidRPr="000077A8">
              <w:rPr>
                <w:rFonts w:ascii="Arial" w:eastAsia="Times New Roman" w:hAnsi="Arial" w:cs="Arial"/>
                <w:b/>
                <w:bCs/>
                <w:color w:val="FFFF00"/>
                <w:sz w:val="18"/>
                <w:szCs w:val="18"/>
              </w:rPr>
              <w:t>Returns</w:t>
            </w:r>
            <w:r w:rsidRPr="000077A8">
              <w:rPr>
                <w:rFonts w:ascii="Arial" w:eastAsia="Times New Roman" w:hAnsi="Arial" w:cs="Arial"/>
                <w:b/>
                <w:bCs/>
                <w:color w:val="FFFF00"/>
                <w:sz w:val="18"/>
                <w:szCs w:val="18"/>
              </w:rPr>
              <w:t>(intraday)</w:t>
            </w:r>
            <w:r w:rsidRPr="000077A8">
              <w:rPr>
                <w:rFonts w:ascii="Arial" w:eastAsia="Times New Roman" w:hAnsi="Arial" w:cs="Arial"/>
                <w:b/>
                <w:bCs/>
                <w:color w:val="FFFF00"/>
                <w:sz w:val="18"/>
                <w:szCs w:val="18"/>
              </w:rPr>
              <w:t xml:space="preserve"> on 100 </w:t>
            </w:r>
            <w:r w:rsidRPr="000077A8">
              <w:rPr>
                <w:rFonts w:ascii="Arial" w:eastAsia="Times New Roman" w:hAnsi="Arial" w:cs="Arial"/>
                <w:b/>
                <w:bCs/>
                <w:color w:val="FFFF00"/>
                <w:sz w:val="18"/>
                <w:szCs w:val="18"/>
              </w:rPr>
              <w:t>Qty/1Lot</w:t>
            </w:r>
            <w:r w:rsidRPr="000077A8">
              <w:rPr>
                <w:rFonts w:ascii="Arial" w:eastAsia="Times New Roman" w:hAnsi="Arial" w:cs="Arial"/>
                <w:b/>
                <w:bCs/>
                <w:color w:val="FFFF00"/>
                <w:sz w:val="18"/>
                <w:szCs w:val="18"/>
              </w:rPr>
              <w:t>.</w:t>
            </w:r>
          </w:p>
        </w:tc>
        <w:tc>
          <w:tcPr>
            <w:tcW w:w="602" w:type="pct"/>
            <w:tcBorders>
              <w:top w:val="threeDEmboss" w:sz="6" w:space="0" w:color="auto"/>
              <w:left w:val="threeDEmboss" w:sz="6" w:space="0" w:color="auto"/>
              <w:bottom w:val="threeDEmboss" w:sz="6" w:space="0" w:color="auto"/>
              <w:right w:val="threeDEmboss" w:sz="6" w:space="0" w:color="auto"/>
            </w:tcBorders>
            <w:shd w:val="clear" w:color="auto" w:fill="7030A0"/>
          </w:tcPr>
          <w:p w:rsidR="000077A8" w:rsidRPr="000077A8" w:rsidRDefault="000077A8" w:rsidP="00BE2930">
            <w:pPr>
              <w:spacing w:after="0" w:line="240" w:lineRule="auto"/>
              <w:jc w:val="center"/>
              <w:rPr>
                <w:rFonts w:ascii="Arial" w:eastAsia="Times New Roman" w:hAnsi="Arial" w:cs="Arial"/>
                <w:b/>
                <w:bCs/>
                <w:color w:val="FFFF00"/>
                <w:sz w:val="18"/>
                <w:szCs w:val="18"/>
              </w:rPr>
            </w:pPr>
            <w:r w:rsidRPr="000077A8">
              <w:rPr>
                <w:rFonts w:ascii="Arial" w:eastAsia="Times New Roman" w:hAnsi="Arial" w:cs="Arial"/>
                <w:b/>
                <w:bCs/>
                <w:color w:val="FFFF00"/>
                <w:sz w:val="18"/>
                <w:szCs w:val="18"/>
              </w:rPr>
              <w:t xml:space="preserve">Returns </w:t>
            </w:r>
            <w:r w:rsidRPr="000077A8">
              <w:rPr>
                <w:rFonts w:ascii="Arial" w:eastAsia="Times New Roman" w:hAnsi="Arial" w:cs="Arial"/>
                <w:b/>
                <w:bCs/>
                <w:color w:val="FFFF00"/>
                <w:sz w:val="18"/>
                <w:szCs w:val="18"/>
              </w:rPr>
              <w:t>(posi)</w:t>
            </w:r>
            <w:r w:rsidRPr="000077A8">
              <w:rPr>
                <w:rFonts w:ascii="Arial" w:eastAsia="Times New Roman" w:hAnsi="Arial" w:cs="Arial"/>
                <w:b/>
                <w:bCs/>
                <w:color w:val="FFFF00"/>
                <w:sz w:val="18"/>
                <w:szCs w:val="18"/>
              </w:rPr>
              <w:t xml:space="preserve">on 100 </w:t>
            </w:r>
            <w:r w:rsidRPr="000077A8">
              <w:rPr>
                <w:rFonts w:ascii="Arial" w:eastAsia="Times New Roman" w:hAnsi="Arial" w:cs="Arial"/>
                <w:b/>
                <w:bCs/>
                <w:color w:val="FFFF00"/>
                <w:sz w:val="18"/>
                <w:szCs w:val="18"/>
              </w:rPr>
              <w:t>Qty/1Lot</w:t>
            </w:r>
          </w:p>
        </w:tc>
      </w:tr>
      <w:tr w:rsidR="000077A8"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C3609F">
            <w:pPr>
              <w:spacing w:after="0" w:line="240" w:lineRule="auto"/>
              <w:jc w:val="center"/>
              <w:rPr>
                <w:rFonts w:ascii="Arial" w:eastAsia="Times New Roman" w:hAnsi="Arial" w:cs="Arial"/>
                <w:b/>
                <w:bCs/>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C3609F">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bCs/>
                <w:color w:val="000000"/>
                <w:sz w:val="17"/>
                <w:szCs w:val="17"/>
              </w:rPr>
              <w:t>13</w:t>
            </w:r>
            <w:r w:rsidRPr="00BF26FC">
              <w:rPr>
                <w:rFonts w:ascii="Arial" w:eastAsia="Times New Roman" w:hAnsi="Arial" w:cs="Arial"/>
                <w:b/>
                <w:bCs/>
                <w:color w:val="000000"/>
                <w:sz w:val="17"/>
                <w:szCs w:val="17"/>
              </w:rPr>
              <w:t>-0</w:t>
            </w:r>
            <w:r w:rsidRPr="00BF26FC">
              <w:rPr>
                <w:rFonts w:ascii="Arial" w:eastAsia="Times New Roman" w:hAnsi="Arial" w:cs="Arial"/>
                <w:b/>
                <w:bCs/>
                <w:color w:val="000000"/>
                <w:sz w:val="17"/>
                <w:szCs w:val="17"/>
              </w:rPr>
              <w:t>9</w:t>
            </w:r>
            <w:r w:rsidRPr="00BF26FC">
              <w:rPr>
                <w:rFonts w:ascii="Arial" w:eastAsia="Times New Roman" w:hAnsi="Arial" w:cs="Arial"/>
                <w:b/>
                <w:bCs/>
                <w:color w:val="000000"/>
                <w:sz w:val="17"/>
                <w:szCs w:val="17"/>
              </w:rPr>
              <w:t>-2010</w:t>
            </w:r>
            <w:r w:rsidRPr="00BF26FC">
              <w:rPr>
                <w:rFonts w:ascii="Arial" w:eastAsia="Times New Roman" w:hAnsi="Arial" w:cs="Arial"/>
                <w:b/>
                <w:color w:val="000000"/>
                <w:sz w:val="17"/>
                <w:szCs w:val="17"/>
              </w:rPr>
              <w:t> </w:t>
            </w: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82211E">
            <w:pPr>
              <w:tabs>
                <w:tab w:val="left" w:pos="325"/>
                <w:tab w:val="center" w:pos="514"/>
              </w:tabs>
              <w:spacing w:after="0" w:line="240" w:lineRule="auto"/>
              <w:jc w:val="center"/>
              <w:rPr>
                <w:rFonts w:ascii="Arial" w:eastAsia="Times New Roman" w:hAnsi="Arial" w:cs="Arial"/>
                <w:b/>
                <w:color w:val="000000"/>
                <w:sz w:val="17"/>
                <w:szCs w:val="17"/>
              </w:rPr>
            </w:pPr>
          </w:p>
          <w:p w:rsidR="000077A8" w:rsidRPr="00BF26FC" w:rsidRDefault="000077A8" w:rsidP="0082211E">
            <w:pPr>
              <w:tabs>
                <w:tab w:val="left" w:pos="325"/>
                <w:tab w:val="center" w:pos="514"/>
              </w:tabs>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Nifty</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0077A8" w:rsidRDefault="000077A8" w:rsidP="00BE2930">
            <w:pPr>
              <w:spacing w:after="0" w:line="240" w:lineRule="auto"/>
              <w:jc w:val="center"/>
              <w:rPr>
                <w:rFonts w:ascii="Arial" w:eastAsia="Times New Roman" w:hAnsi="Arial" w:cs="Arial"/>
                <w:b/>
                <w:color w:val="000000"/>
                <w:sz w:val="17"/>
                <w:szCs w:val="17"/>
              </w:rPr>
            </w:pPr>
          </w:p>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B</w:t>
            </w:r>
            <w:r>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C3609F">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Near5616</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5645</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5660</w:t>
            </w:r>
            <w:r w:rsidRPr="00BF26FC">
              <w:rPr>
                <w:rFonts w:ascii="Arial" w:eastAsia="Times New Roman" w:hAnsi="Arial" w:cs="Arial"/>
                <w:b/>
                <w:color w:val="000000"/>
                <w:sz w:val="17"/>
                <w:szCs w:val="17"/>
              </w:rPr>
              <w:t>-</w:t>
            </w:r>
            <w:r w:rsidRPr="00BF26FC">
              <w:rPr>
                <w:rFonts w:ascii="Arial" w:eastAsia="Times New Roman" w:hAnsi="Arial" w:cs="Arial"/>
                <w:b/>
                <w:color w:val="000000"/>
                <w:sz w:val="17"/>
                <w:szCs w:val="17"/>
              </w:rPr>
              <w:t>5</w:t>
            </w:r>
            <w:r w:rsidRPr="00BF26FC">
              <w:rPr>
                <w:rFonts w:ascii="Arial" w:eastAsia="Times New Roman" w:hAnsi="Arial" w:cs="Arial"/>
                <w:b/>
                <w:color w:val="000000"/>
                <w:sz w:val="17"/>
                <w:szCs w:val="17"/>
              </w:rPr>
              <w:t>700</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5770</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5898</w:t>
            </w:r>
          </w:p>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(Till hold)</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125 intraday</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6250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p>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12650</w:t>
            </w:r>
          </w:p>
          <w:p w:rsidR="000077A8" w:rsidRPr="00BF26FC" w:rsidRDefault="000077A8" w:rsidP="00BE2930">
            <w:pPr>
              <w:spacing w:after="0" w:line="240" w:lineRule="auto"/>
              <w:jc w:val="center"/>
              <w:rPr>
                <w:rFonts w:ascii="Arial" w:eastAsia="Times New Roman" w:hAnsi="Arial" w:cs="Arial"/>
                <w:b/>
                <w:color w:val="000000"/>
                <w:sz w:val="17"/>
                <w:szCs w:val="17"/>
              </w:rPr>
            </w:pP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b/>
              </w:rPr>
              <w:t>HDFC bank</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2200/2225</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2250</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C3609F">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2268</w:t>
            </w:r>
            <w:r w:rsidRPr="00BF26FC">
              <w:rPr>
                <w:rFonts w:ascii="Arial" w:eastAsia="Times New Roman" w:hAnsi="Arial" w:cs="Arial"/>
                <w:b/>
                <w:color w:val="000000"/>
                <w:sz w:val="17"/>
                <w:szCs w:val="17"/>
              </w:rPr>
              <w:t>-</w:t>
            </w:r>
            <w:r w:rsidRPr="00BF26FC">
              <w:rPr>
                <w:rFonts w:ascii="Arial" w:eastAsia="Times New Roman" w:hAnsi="Arial" w:cs="Arial"/>
                <w:b/>
                <w:color w:val="000000"/>
                <w:sz w:val="17"/>
                <w:szCs w:val="17"/>
              </w:rPr>
              <w:t>2500</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2295</w:t>
            </w:r>
          </w:p>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hold</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2426 hold</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45</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C70515">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4</w:t>
            </w:r>
            <w:r w:rsidRPr="00BF26FC">
              <w:rPr>
                <w:rFonts w:ascii="Arial" w:eastAsia="Times New Roman" w:hAnsi="Arial" w:cs="Arial"/>
                <w:b/>
                <w:color w:val="000000"/>
                <w:sz w:val="17"/>
                <w:szCs w:val="17"/>
              </w:rPr>
              <w:t>500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16600.</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b/>
              </w:rPr>
              <w:t>AmtekIndia</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F6CA4">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63</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63.8</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F6CA4">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65</w:t>
            </w:r>
            <w:r w:rsidRPr="00BF26FC">
              <w:rPr>
                <w:rFonts w:ascii="Arial" w:eastAsia="Times New Roman" w:hAnsi="Arial" w:cs="Arial"/>
                <w:b/>
                <w:color w:val="000000"/>
                <w:sz w:val="17"/>
                <w:szCs w:val="17"/>
              </w:rPr>
              <w:t>-</w:t>
            </w:r>
            <w:r w:rsidRPr="00BF26FC">
              <w:rPr>
                <w:rFonts w:ascii="Arial" w:eastAsia="Times New Roman" w:hAnsi="Arial" w:cs="Arial"/>
                <w:b/>
                <w:color w:val="000000"/>
                <w:sz w:val="17"/>
                <w:szCs w:val="17"/>
              </w:rPr>
              <w:t>75</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0</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64.95</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0</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Hold</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b/>
              </w:rPr>
              <w:t>Bankindia</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Above 481</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492</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500</w:t>
            </w:r>
            <w:r w:rsidRPr="00BF26FC">
              <w:rPr>
                <w:rFonts w:ascii="Arial" w:eastAsia="Times New Roman" w:hAnsi="Arial" w:cs="Arial"/>
                <w:b/>
                <w:color w:val="000000"/>
                <w:sz w:val="17"/>
                <w:szCs w:val="17"/>
              </w:rPr>
              <w:t>-</w:t>
            </w:r>
            <w:r w:rsidRPr="00BF26FC">
              <w:rPr>
                <w:rFonts w:ascii="Arial" w:eastAsia="Times New Roman" w:hAnsi="Arial" w:cs="Arial"/>
                <w:b/>
                <w:color w:val="000000"/>
                <w:sz w:val="17"/>
                <w:szCs w:val="17"/>
              </w:rPr>
              <w:t>55</w:t>
            </w:r>
            <w:r w:rsidRPr="00BF26FC">
              <w:rPr>
                <w:rFonts w:ascii="Arial" w:eastAsia="Times New Roman" w:hAnsi="Arial" w:cs="Arial"/>
                <w:b/>
                <w:color w:val="000000"/>
                <w:sz w:val="17"/>
                <w:szCs w:val="17"/>
              </w:rPr>
              <w:t>0</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0</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504</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12</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1200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Hold</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b/>
              </w:rPr>
              <w:t>Corpbank</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Near 615</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640</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F6CA4">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680</w:t>
            </w:r>
            <w:r w:rsidRPr="00BF26FC">
              <w:rPr>
                <w:rFonts w:ascii="Arial" w:eastAsia="Times New Roman" w:hAnsi="Arial" w:cs="Arial"/>
                <w:b/>
                <w:color w:val="000000"/>
                <w:sz w:val="17"/>
                <w:szCs w:val="17"/>
              </w:rPr>
              <w:t>-</w:t>
            </w:r>
            <w:r w:rsidRPr="00BF26FC">
              <w:rPr>
                <w:rFonts w:ascii="Arial" w:eastAsia="Times New Roman" w:hAnsi="Arial" w:cs="Arial"/>
                <w:b/>
                <w:color w:val="000000"/>
                <w:sz w:val="17"/>
                <w:szCs w:val="17"/>
              </w:rPr>
              <w:t>7</w:t>
            </w:r>
            <w:r w:rsidRPr="00BF26FC">
              <w:rPr>
                <w:rFonts w:ascii="Arial" w:eastAsia="Times New Roman" w:hAnsi="Arial" w:cs="Arial"/>
                <w:b/>
                <w:color w:val="000000"/>
                <w:sz w:val="17"/>
                <w:szCs w:val="17"/>
              </w:rPr>
              <w:t>19</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671</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723(hold)</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31</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F6CA4">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3</w:t>
            </w:r>
            <w:r w:rsidRPr="00BF26FC">
              <w:rPr>
                <w:rFonts w:ascii="Arial" w:eastAsia="Times New Roman" w:hAnsi="Arial" w:cs="Arial"/>
                <w:b/>
                <w:color w:val="000000"/>
                <w:sz w:val="17"/>
                <w:szCs w:val="17"/>
              </w:rPr>
              <w:t>100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8300.0</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b/>
              </w:rPr>
              <w:t>orientbank</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Near 445</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455</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470-510</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473</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476</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18</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C70515">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1800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Hold</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14-09-2010</w:t>
            </w: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Nifty</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 xml:space="preserve">Above </w:t>
            </w:r>
            <w:r w:rsidRPr="00BF26FC">
              <w:rPr>
                <w:rFonts w:ascii="Arial" w:eastAsia="Times New Roman" w:hAnsi="Arial" w:cs="Arial"/>
                <w:b/>
                <w:color w:val="000000"/>
                <w:sz w:val="17"/>
                <w:szCs w:val="17"/>
              </w:rPr>
              <w:t xml:space="preserve"> </w:t>
            </w:r>
            <w:r w:rsidRPr="00BF26FC">
              <w:rPr>
                <w:rFonts w:ascii="Arial" w:eastAsia="Times New Roman" w:hAnsi="Arial" w:cs="Arial"/>
                <w:b/>
                <w:color w:val="000000"/>
                <w:sz w:val="17"/>
                <w:szCs w:val="17"/>
              </w:rPr>
              <w:t>5798</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5800</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C70515">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58</w:t>
            </w:r>
            <w:r w:rsidRPr="00BF26FC">
              <w:rPr>
                <w:rFonts w:ascii="Arial" w:eastAsia="Times New Roman" w:hAnsi="Arial" w:cs="Arial"/>
                <w:b/>
                <w:color w:val="000000"/>
                <w:sz w:val="17"/>
                <w:szCs w:val="17"/>
              </w:rPr>
              <w:t>35-</w:t>
            </w:r>
            <w:r w:rsidRPr="00BF26FC">
              <w:rPr>
                <w:rFonts w:ascii="Arial" w:eastAsia="Times New Roman" w:hAnsi="Arial" w:cs="Arial"/>
                <w:b/>
                <w:color w:val="000000"/>
                <w:sz w:val="17"/>
                <w:szCs w:val="17"/>
              </w:rPr>
              <w:t>5880</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5838</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38</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1900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b/>
              </w:rPr>
              <w:t>BPCL</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Above 751</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755</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773-814</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776</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779</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26</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2600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Hold</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b/>
              </w:rPr>
              <w:t>ITC</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Above 164</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165</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168-175</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166</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169(hold)</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04</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1000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4000</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 xml:space="preserve">SIEMENS </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Above 721</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726</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750-780</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762</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772</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32</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3200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4600</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15-09-2010</w:t>
            </w: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Nifty</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Above 5840</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5845</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5870/5900</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5901</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55</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2750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b/>
              </w:rPr>
              <w:t>Power grid</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Above 105</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105.05</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107-110</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107</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107.9</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2000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Hold</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b/>
              </w:rPr>
              <w:t>Cipla</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CMP</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305</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312/321</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311</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Hold</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07</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700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b/>
              </w:rPr>
              <w:t>Sunpharma</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Above 1787</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1790</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1830/1897</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1812</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1891</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22</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2200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10100</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b/>
              </w:rPr>
              <w:t>Gail</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Above 475</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476</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493-518</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491</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Hold</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15</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1500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16-09-2010</w:t>
            </w: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Nifty</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Above 5850</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5851</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5880/5960</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5898</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48</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2400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644E92"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b/>
              </w:rPr>
              <w:t>Idea</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644E92" w:rsidRDefault="00644E92" w:rsidP="00644E92">
            <w:pPr>
              <w:jc w:val="center"/>
            </w:pPr>
            <w:r w:rsidRPr="003E6E07">
              <w:rPr>
                <w:rFonts w:ascii="Arial" w:eastAsia="Times New Roman" w:hAnsi="Arial" w:cs="Arial"/>
                <w:b/>
                <w:color w:val="000000"/>
                <w:sz w:val="17"/>
                <w:szCs w:val="17"/>
              </w:rPr>
              <w:t>B</w:t>
            </w:r>
            <w:r w:rsidRPr="003E6E07">
              <w:rPr>
                <w:rFonts w:ascii="Arial" w:eastAsia="Times New Roman" w:hAnsi="Arial" w:cs="Arial"/>
                <w:b/>
                <w:color w:val="000000"/>
                <w:sz w:val="17"/>
                <w:szCs w:val="17"/>
              </w:rPr>
              <w:t>uy</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Above75</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75.1</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78/82</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80</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Hold</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05</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5000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644E92" w:rsidRPr="00BF26FC" w:rsidRDefault="00644E92"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0077A8"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82211E">
            <w:pPr>
              <w:spacing w:after="0" w:line="240" w:lineRule="auto"/>
              <w:jc w:val="center"/>
              <w:rPr>
                <w:rFonts w:ascii="Arial" w:eastAsia="Times New Roman" w:hAnsi="Arial" w:cs="Arial"/>
                <w:b/>
                <w:color w:val="000000"/>
                <w:sz w:val="17"/>
                <w:szCs w:val="17"/>
              </w:rPr>
            </w:pPr>
            <w:r w:rsidRPr="00BF26FC">
              <w:rPr>
                <w:b/>
              </w:rPr>
              <w:t>Tata comm.</w:t>
            </w: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S</w:t>
            </w:r>
            <w:r w:rsidR="00644E92">
              <w:rPr>
                <w:rFonts w:ascii="Arial" w:eastAsia="Times New Roman" w:hAnsi="Arial" w:cs="Arial"/>
                <w:b/>
                <w:color w:val="000000"/>
                <w:sz w:val="17"/>
                <w:szCs w:val="17"/>
              </w:rPr>
              <w:t>hort</w:t>
            </w: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341/337</w:t>
            </w: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82211E">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335</w:t>
            </w: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331-322</w:t>
            </w: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325.5</w:t>
            </w: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If FNO hold</w:t>
            </w: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10</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1000</w:t>
            </w: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0077A8"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82211E">
            <w:pPr>
              <w:spacing w:after="0" w:line="240" w:lineRule="auto"/>
              <w:jc w:val="center"/>
              <w:rPr>
                <w:rFonts w:ascii="Arial" w:eastAsia="Times New Roman" w:hAnsi="Arial" w:cs="Arial"/>
                <w:b/>
                <w:color w:val="000000"/>
                <w:sz w:val="17"/>
                <w:szCs w:val="17"/>
              </w:rPr>
            </w:pP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82211E">
            <w:pPr>
              <w:spacing w:after="0" w:line="240" w:lineRule="auto"/>
              <w:jc w:val="center"/>
              <w:rPr>
                <w:rFonts w:ascii="Arial" w:eastAsia="Times New Roman" w:hAnsi="Arial" w:cs="Arial"/>
                <w:b/>
                <w:color w:val="000000"/>
                <w:sz w:val="17"/>
                <w:szCs w:val="17"/>
              </w:rPr>
            </w:pP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p>
        </w:tc>
      </w:tr>
      <w:tr w:rsidR="000077A8" w:rsidRPr="00CB4537" w:rsidTr="00644E92">
        <w:trPr>
          <w:trHeight w:val="300"/>
          <w:tblCellSpacing w:w="7" w:type="dxa"/>
          <w:jc w:val="center"/>
        </w:trPr>
        <w:tc>
          <w:tcPr>
            <w:tcW w:w="254"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25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451"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82211E">
            <w:pPr>
              <w:spacing w:after="0" w:line="240" w:lineRule="auto"/>
              <w:jc w:val="center"/>
              <w:rPr>
                <w:rFonts w:ascii="Arial" w:eastAsia="Times New Roman" w:hAnsi="Arial" w:cs="Arial"/>
                <w:b/>
                <w:color w:val="000000"/>
                <w:sz w:val="17"/>
                <w:szCs w:val="17"/>
              </w:rPr>
            </w:pPr>
          </w:p>
        </w:tc>
        <w:tc>
          <w:tcPr>
            <w:tcW w:w="399"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36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35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82211E">
            <w:pPr>
              <w:spacing w:after="0" w:line="240" w:lineRule="auto"/>
              <w:jc w:val="center"/>
              <w:rPr>
                <w:rFonts w:ascii="Arial" w:eastAsia="Times New Roman" w:hAnsi="Arial" w:cs="Arial"/>
                <w:b/>
                <w:color w:val="000000"/>
                <w:sz w:val="17"/>
                <w:szCs w:val="17"/>
              </w:rPr>
            </w:pPr>
          </w:p>
        </w:tc>
        <w:tc>
          <w:tcPr>
            <w:tcW w:w="37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358"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42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48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c>
          <w:tcPr>
            <w:tcW w:w="60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077A8" w:rsidRPr="00BF26FC" w:rsidRDefault="000077A8" w:rsidP="00BE2930">
            <w:pPr>
              <w:spacing w:after="0" w:line="240" w:lineRule="auto"/>
              <w:jc w:val="center"/>
              <w:rPr>
                <w:oMath/>
                <w:rFonts w:ascii="Cambria Math" w:eastAsia="Times New Roman" w:hAnsi="Cambria Math" w:cs="Arial"/>
                <w:color w:val="000000"/>
                <w:sz w:val="17"/>
                <w:szCs w:val="17"/>
              </w:rPr>
            </w:pPr>
          </w:p>
        </w:tc>
        <w:tc>
          <w:tcPr>
            <w:tcW w:w="602" w:type="pct"/>
            <w:tcBorders>
              <w:top w:val="single" w:sz="8" w:space="0" w:color="auto"/>
              <w:left w:val="single" w:sz="8" w:space="0" w:color="auto"/>
              <w:bottom w:val="single" w:sz="8" w:space="0" w:color="auto"/>
              <w:right w:val="single" w:sz="8" w:space="0" w:color="auto"/>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p>
        </w:tc>
      </w:tr>
      <w:tr w:rsidR="000077A8" w:rsidRPr="00CB4537" w:rsidTr="00644E92">
        <w:trPr>
          <w:trHeight w:val="300"/>
          <w:tblCellSpacing w:w="7" w:type="dxa"/>
          <w:jc w:val="center"/>
        </w:trPr>
        <w:tc>
          <w:tcPr>
            <w:tcW w:w="254" w:type="pct"/>
            <w:tcBorders>
              <w:bottom w:val="single" w:sz="6" w:space="0" w:color="017CC2"/>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4731" w:type="pct"/>
            <w:gridSpan w:val="11"/>
            <w:tcBorders>
              <w:bottom w:val="single" w:sz="6" w:space="0" w:color="017CC2"/>
            </w:tcBorders>
            <w:shd w:val="clear" w:color="auto" w:fill="F3F9FC"/>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 xml:space="preserve">You can use this call for option also as per your risk taking capacity. Also you can do tread in intraday or positional as per your nature of trading. Accuracy depends on market conditions if market flat that time it will not give more accuracy, also any bad/good news also effect accuracy. all above return are </w:t>
            </w:r>
            <w:r w:rsidRPr="00BF26FC">
              <w:rPr>
                <w:rFonts w:ascii="Arial" w:eastAsia="Times New Roman" w:hAnsi="Arial" w:cs="Arial"/>
                <w:b/>
                <w:color w:val="000000"/>
                <w:sz w:val="17"/>
                <w:szCs w:val="17"/>
              </w:rPr>
              <w:t>within</w:t>
            </w:r>
            <w:r w:rsidRPr="00BF26FC">
              <w:rPr>
                <w:rFonts w:ascii="Arial" w:eastAsia="Times New Roman" w:hAnsi="Arial" w:cs="Arial"/>
                <w:b/>
                <w:color w:val="000000"/>
                <w:sz w:val="17"/>
                <w:szCs w:val="17"/>
              </w:rPr>
              <w:t xml:space="preserve"> 5 days.</w:t>
            </w:r>
          </w:p>
        </w:tc>
      </w:tr>
      <w:tr w:rsidR="000077A8" w:rsidRPr="00CB4537" w:rsidTr="00644E92">
        <w:trPr>
          <w:trHeight w:val="300"/>
          <w:tblCellSpacing w:w="7" w:type="dxa"/>
          <w:jc w:val="center"/>
        </w:trPr>
        <w:tc>
          <w:tcPr>
            <w:tcW w:w="254" w:type="pct"/>
            <w:tcBorders>
              <w:bottom w:val="single" w:sz="4" w:space="0" w:color="auto"/>
            </w:tcBorders>
            <w:shd w:val="clear" w:color="auto" w:fill="EEEEEE"/>
          </w:tcPr>
          <w:p w:rsidR="000077A8" w:rsidRPr="00BF26FC" w:rsidRDefault="000077A8" w:rsidP="00BE2930">
            <w:pPr>
              <w:spacing w:after="0" w:line="240" w:lineRule="auto"/>
              <w:jc w:val="center"/>
              <w:rPr>
                <w:rFonts w:ascii="Arial" w:eastAsia="Times New Roman" w:hAnsi="Arial" w:cs="Arial"/>
                <w:b/>
                <w:color w:val="000000"/>
                <w:sz w:val="17"/>
                <w:szCs w:val="17"/>
              </w:rPr>
            </w:pPr>
          </w:p>
        </w:tc>
        <w:tc>
          <w:tcPr>
            <w:tcW w:w="4731" w:type="pct"/>
            <w:gridSpan w:val="11"/>
            <w:tcBorders>
              <w:bottom w:val="single" w:sz="4" w:space="0" w:color="auto"/>
            </w:tcBorders>
            <w:shd w:val="clear" w:color="auto" w:fill="EEEEEE"/>
          </w:tcPr>
          <w:p w:rsidR="000077A8" w:rsidRPr="00BF26FC" w:rsidRDefault="000077A8" w:rsidP="00BE293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For option trader same call they can buy call/put as per there investment capacity but nearest strike price gives more return then longer one (e.g.5300 call and 5500 call) for more details call me.</w:t>
            </w:r>
          </w:p>
        </w:tc>
      </w:tr>
    </w:tbl>
    <w:p w:rsidR="00C14844" w:rsidRDefault="009B4BFD"/>
    <w:sectPr w:rsidR="00C14844" w:rsidSect="000077A8">
      <w:pgSz w:w="15840" w:h="24480" w:code="3"/>
      <w:pgMar w:top="1440" w:right="864" w:bottom="144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BFD" w:rsidRDefault="009B4BFD" w:rsidP="00C3609F">
      <w:pPr>
        <w:spacing w:after="0" w:line="240" w:lineRule="auto"/>
      </w:pPr>
      <w:r>
        <w:separator/>
      </w:r>
    </w:p>
  </w:endnote>
  <w:endnote w:type="continuationSeparator" w:id="1">
    <w:p w:rsidR="009B4BFD" w:rsidRDefault="009B4BFD" w:rsidP="00C36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BFD" w:rsidRDefault="009B4BFD" w:rsidP="00C3609F">
      <w:pPr>
        <w:spacing w:after="0" w:line="240" w:lineRule="auto"/>
      </w:pPr>
      <w:r>
        <w:separator/>
      </w:r>
    </w:p>
  </w:footnote>
  <w:footnote w:type="continuationSeparator" w:id="1">
    <w:p w:rsidR="009B4BFD" w:rsidRDefault="009B4BFD" w:rsidP="00C360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609F"/>
    <w:rsid w:val="000077A8"/>
    <w:rsid w:val="0040492C"/>
    <w:rsid w:val="00442452"/>
    <w:rsid w:val="00566BD1"/>
    <w:rsid w:val="005C0D04"/>
    <w:rsid w:val="00644E92"/>
    <w:rsid w:val="006977E8"/>
    <w:rsid w:val="00705CB7"/>
    <w:rsid w:val="0082211E"/>
    <w:rsid w:val="008B5364"/>
    <w:rsid w:val="008F6CA4"/>
    <w:rsid w:val="009A2867"/>
    <w:rsid w:val="009B4BFD"/>
    <w:rsid w:val="00AB5E41"/>
    <w:rsid w:val="00BF26FC"/>
    <w:rsid w:val="00C3609F"/>
    <w:rsid w:val="00C70515"/>
    <w:rsid w:val="00DD1BCF"/>
    <w:rsid w:val="00E02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60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9F"/>
  </w:style>
  <w:style w:type="paragraph" w:styleId="Footer">
    <w:name w:val="footer"/>
    <w:basedOn w:val="Normal"/>
    <w:link w:val="FooterChar"/>
    <w:uiPriority w:val="99"/>
    <w:semiHidden/>
    <w:unhideWhenUsed/>
    <w:rsid w:val="00C360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9F"/>
  </w:style>
  <w:style w:type="paragraph" w:styleId="BalloonText">
    <w:name w:val="Balloon Text"/>
    <w:basedOn w:val="Normal"/>
    <w:link w:val="BalloonTextChar"/>
    <w:uiPriority w:val="99"/>
    <w:semiHidden/>
    <w:unhideWhenUsed/>
    <w:rsid w:val="00697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535F-F996-49CA-9D41-CC5DC553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4</cp:revision>
  <dcterms:created xsi:type="dcterms:W3CDTF">2010-09-17T13:43:00Z</dcterms:created>
  <dcterms:modified xsi:type="dcterms:W3CDTF">2010-09-17T17:23:00Z</dcterms:modified>
</cp:coreProperties>
</file>